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652555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652555" w:rsidRPr="00652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Иннов</w:t>
      </w:r>
      <w:r w:rsidR="00652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ационные технологии разработки, </w:t>
      </w:r>
      <w:r w:rsidR="00652555" w:rsidRPr="00652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обоснования и принятия кадровых решений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6525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студентов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заочной формы обучения</w:t>
      </w:r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652555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 w:rsidR="00E774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lastRenderedPageBreak/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555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652555" w:rsidRPr="00652555">
        <w:rPr>
          <w:rFonts w:ascii="Times New Roman" w:hAnsi="Times New Roman"/>
          <w:sz w:val="28"/>
          <w:szCs w:val="28"/>
        </w:rPr>
        <w:t>Инновационные технологии разработки, обоснования и принятия кадровых решений</w:t>
      </w:r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 w:rsidR="00652555" w:rsidRPr="00652555">
        <w:rPr>
          <w:rFonts w:ascii="Times New Roman" w:hAnsi="Times New Roman"/>
          <w:sz w:val="28"/>
          <w:szCs w:val="28"/>
        </w:rPr>
        <w:t>освоение обучающимися комплекса теоретических знаний и практических подходов к разработке, обоснованию и принятию кадровых решений; формирование знаний в области навыков разработки, обоснования и принятия кадровых решений; формирование навыков исследовательской работы будущих специалистов в области управления персоналом; повышение эффективности и качества разрабатываемых и реализуемых кадровых решений; подготовка к практической деятельности по использованию инновационных приемов разработки, обоснования и принятия кадровых решений.</w:t>
      </w:r>
    </w:p>
    <w:p w:rsidR="00806362" w:rsidRDefault="00806362" w:rsidP="006525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. Шрифт: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>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</w:tblGrid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54674" w:rsidRPr="000E7105" w:rsidTr="006C650A"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54674" w:rsidRPr="000E7105" w:rsidTr="00815E26">
        <w:trPr>
          <w:trHeight w:val="61"/>
        </w:trPr>
        <w:tc>
          <w:tcPr>
            <w:tcW w:w="2235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654674" w:rsidRPr="000E7105" w:rsidRDefault="00654674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815E26" w:rsidRDefault="00815E26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815E2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Темы для контрольной работы (в форме эссе)</w:t>
      </w:r>
    </w:p>
    <w:p w:rsid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Что представляет собой кадровая деятельность? Каковы цели и задачи проведения кадровых реформ.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Классификация персонала организации с точки зрения участия в новаторской деятельности.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Факторы, обусловливающие необходимость кадровых нововведений.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Классификация нововведений в кадровой работе и их характеристики.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Понятийный аппарат инновационного менеджмента в кадровой работе. Дайте определение понятиям: инновационный прогресс, регресс, стабилизация.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</w:t>
      </w:r>
      <w:r w:rsidR="00654674"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>Рассмотрите основные принципы и методы инновационного менеджмента в кадровой работе.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Развитие нововведений по стадиям технологии управления персоналом.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Изменения в системе управления персоналом. Общая характеристика. 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</w:t>
      </w:r>
      <w:r w:rsidR="00654674"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t>Как определяется инновационный менеджмент в кадровой работе? Какие его основные цели и задачи?</w:t>
      </w:r>
    </w:p>
    <w:p w:rsidR="00815E26" w:rsidRPr="00815E26" w:rsidRDefault="00815E26" w:rsidP="00815E2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5E2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10. Каковы основные принципы и правила проведения изменений при внедрении нововведений в организациях? </w:t>
      </w:r>
    </w:p>
    <w:p w:rsidR="00815E26" w:rsidRDefault="00815E26" w:rsidP="00815E26">
      <w:pPr>
        <w:pStyle w:val="Default"/>
        <w:rPr>
          <w:b/>
          <w:bCs/>
          <w:i/>
          <w:iCs/>
          <w:sz w:val="28"/>
          <w:szCs w:val="28"/>
        </w:rPr>
      </w:pP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Содержание: </w:t>
      </w:r>
    </w:p>
    <w:p w:rsidR="00815E26" w:rsidRDefault="00815E26" w:rsidP="00815E26">
      <w:pPr>
        <w:pStyle w:val="Default"/>
        <w:rPr>
          <w:b/>
          <w:bCs/>
          <w:sz w:val="28"/>
          <w:szCs w:val="28"/>
        </w:rPr>
      </w:pPr>
      <w:r>
        <w:rPr>
          <w:sz w:val="28"/>
          <w:szCs w:val="28"/>
        </w:rPr>
        <w:t>Основная часть эссе представляет собой развернутое изложение собственного мнения в отношении поставленной проблемы. Здесь должны быть представлены:</w:t>
      </w: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—суждения (аргументы), определение ключевых понятий, помогающих раскрытию темы; </w:t>
      </w: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—доказательства, т.е. факты и примеры, поддерживающие суждения, точку зрения; </w:t>
      </w: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—рассмотрение и опровержение контраргументов. </w:t>
      </w: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Каждый тезис необходимо аргументировать, используя факты и примеры из жизни и личного социального опыта. </w:t>
      </w:r>
    </w:p>
    <w:p w:rsidR="00815E26" w:rsidRDefault="00815E26" w:rsidP="00815E26">
      <w:pPr>
        <w:pStyle w:val="Default"/>
        <w:rPr>
          <w:b/>
          <w:bCs/>
          <w:i/>
          <w:iCs/>
          <w:sz w:val="28"/>
          <w:szCs w:val="28"/>
        </w:rPr>
      </w:pP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Оформление: </w:t>
      </w:r>
    </w:p>
    <w:p w:rsidR="00815E26" w:rsidRDefault="00815E26" w:rsidP="00815E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представляется на кафедру в печатном виде (14 шрифт,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1,5 интервал). Работа должна содержать титульный лист (на котором указывается Ф.И.О. магистранта, группа, Ф.И.О. преподавателя), основную часть, список источников информации. Объем работы – 2-3 стр. </w:t>
      </w:r>
    </w:p>
    <w:p w:rsidR="00815E26" w:rsidRPr="00652555" w:rsidRDefault="00815E26" w:rsidP="00815E26">
      <w:pPr>
        <w:pStyle w:val="Default"/>
        <w:rPr>
          <w:sz w:val="28"/>
          <w:szCs w:val="28"/>
        </w:rPr>
      </w:pPr>
      <w:r w:rsidRPr="00652555">
        <w:rPr>
          <w:b/>
          <w:bCs/>
          <w:i/>
          <w:iCs/>
          <w:sz w:val="28"/>
          <w:szCs w:val="28"/>
        </w:rPr>
        <w:t xml:space="preserve">Защита контрольной работы. </w:t>
      </w:r>
    </w:p>
    <w:p w:rsidR="00815E26" w:rsidRPr="00652555" w:rsidRDefault="00815E26" w:rsidP="00815E26">
      <w:pPr>
        <w:rPr>
          <w:rFonts w:ascii="Times New Roman" w:hAnsi="Times New Roman" w:cs="Times New Roman"/>
        </w:rPr>
      </w:pPr>
      <w:r w:rsidRPr="00652555">
        <w:rPr>
          <w:rFonts w:ascii="Times New Roman" w:hAnsi="Times New Roman" w:cs="Times New Roman"/>
          <w:sz w:val="28"/>
          <w:szCs w:val="28"/>
        </w:rPr>
        <w:t>После проверки работы преподавателем следует процедура защиты, которая заключается в собеседовании с преподавателем по проблеме эссе.</w:t>
      </w: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1D" w:rsidRDefault="00E42B1D" w:rsidP="00452825">
      <w:pPr>
        <w:spacing w:after="0" w:line="240" w:lineRule="auto"/>
      </w:pPr>
      <w:r>
        <w:separator/>
      </w:r>
    </w:p>
  </w:endnote>
  <w:endnote w:type="continuationSeparator" w:id="0">
    <w:p w:rsidR="00E42B1D" w:rsidRDefault="00E42B1D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555">
          <w:rPr>
            <w:noProof/>
          </w:rPr>
          <w:t>4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1D" w:rsidRDefault="00E42B1D" w:rsidP="00452825">
      <w:pPr>
        <w:spacing w:after="0" w:line="240" w:lineRule="auto"/>
      </w:pPr>
      <w:r>
        <w:separator/>
      </w:r>
    </w:p>
  </w:footnote>
  <w:footnote w:type="continuationSeparator" w:id="0">
    <w:p w:rsidR="00E42B1D" w:rsidRDefault="00E42B1D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717D8"/>
    <w:rsid w:val="00376FC5"/>
    <w:rsid w:val="003901F2"/>
    <w:rsid w:val="003A4AFC"/>
    <w:rsid w:val="003B0CD1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384A"/>
    <w:rsid w:val="005D3E92"/>
    <w:rsid w:val="005D6EC4"/>
    <w:rsid w:val="005E2CC1"/>
    <w:rsid w:val="005F712B"/>
    <w:rsid w:val="0061015E"/>
    <w:rsid w:val="00627D29"/>
    <w:rsid w:val="00632173"/>
    <w:rsid w:val="00636D80"/>
    <w:rsid w:val="0064525B"/>
    <w:rsid w:val="0064789E"/>
    <w:rsid w:val="00652555"/>
    <w:rsid w:val="0065403C"/>
    <w:rsid w:val="00654674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340B"/>
    <w:rsid w:val="00806362"/>
    <w:rsid w:val="0081139C"/>
    <w:rsid w:val="00815E26"/>
    <w:rsid w:val="00847C99"/>
    <w:rsid w:val="0085042A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14B00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323BC"/>
    <w:rsid w:val="00A32494"/>
    <w:rsid w:val="00A34A6F"/>
    <w:rsid w:val="00A50393"/>
    <w:rsid w:val="00A54242"/>
    <w:rsid w:val="00A60794"/>
    <w:rsid w:val="00A6133C"/>
    <w:rsid w:val="00A7131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6B1A"/>
    <w:rsid w:val="00E235CD"/>
    <w:rsid w:val="00E42B1D"/>
    <w:rsid w:val="00E45060"/>
    <w:rsid w:val="00E51FFD"/>
    <w:rsid w:val="00E54913"/>
    <w:rsid w:val="00E62095"/>
    <w:rsid w:val="00E63C60"/>
    <w:rsid w:val="00E653BC"/>
    <w:rsid w:val="00E774E2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789AF5-BCA0-4AA5-9E61-E831263F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D8A8-DA1D-462B-8FB4-921A0A06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12</cp:revision>
  <dcterms:created xsi:type="dcterms:W3CDTF">2020-12-07T17:44:00Z</dcterms:created>
  <dcterms:modified xsi:type="dcterms:W3CDTF">2024-01-08T17:01:00Z</dcterms:modified>
</cp:coreProperties>
</file>